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5A78" w:rsidRPr="003B67CC" w:rsidRDefault="00755A78" w:rsidP="00755A78">
      <w:pPr>
        <w:spacing w:after="0"/>
        <w:jc w:val="both"/>
        <w:rPr>
          <w:rFonts w:cstheme="minorHAnsi"/>
          <w:b/>
        </w:rPr>
      </w:pPr>
      <w:r>
        <w:rPr>
          <w:b/>
          <w:color w:val="000000"/>
          <w:shd w:val="clear" w:color="auto" w:fill="FFFFFF"/>
        </w:rPr>
        <w:t>Ética, Ciência e Sociedade</w:t>
      </w:r>
    </w:p>
    <w:p w:rsidR="00755A78" w:rsidRDefault="00755A78" w:rsidP="00755A78">
      <w:pPr>
        <w:spacing w:after="0"/>
        <w:ind w:firstLine="708"/>
        <w:jc w:val="both"/>
        <w:rPr>
          <w:rFonts w:cstheme="minorHAnsi"/>
        </w:rPr>
      </w:pPr>
      <w:r>
        <w:rPr>
          <w:rFonts w:cstheme="minorHAnsi"/>
        </w:rPr>
        <w:t>Quase todos os dias somos inundados com notícias sobre o “admirável mundo da ciência e das novas tecnologias”. Surpreendemo-nos, espantamo-nos, maravilhamo-nos</w:t>
      </w:r>
      <w:proofErr w:type="gramStart"/>
      <w:r>
        <w:rPr>
          <w:rFonts w:cstheme="minorHAnsi"/>
        </w:rPr>
        <w:t>… Somos</w:t>
      </w:r>
      <w:proofErr w:type="gramEnd"/>
      <w:r>
        <w:rPr>
          <w:rFonts w:cstheme="minorHAnsi"/>
        </w:rPr>
        <w:t xml:space="preserve"> crianças coladas na montra de uma loja de brinquedos.</w:t>
      </w:r>
    </w:p>
    <w:p w:rsidR="00755A78" w:rsidRDefault="00755A78" w:rsidP="00755A78">
      <w:pPr>
        <w:spacing w:after="0"/>
        <w:ind w:firstLine="708"/>
        <w:jc w:val="both"/>
        <w:rPr>
          <w:rFonts w:cstheme="minorHAnsi"/>
        </w:rPr>
      </w:pPr>
      <w:r>
        <w:rPr>
          <w:rFonts w:cstheme="minorHAnsi"/>
        </w:rPr>
        <w:t xml:space="preserve">A comunicação social encarrega-se do marketing. Mais do garantir a bondade de tudo o que a ciência nos oferece ou pode vir a oferecer, espicaça o desejo e forja a ilusão do direito a termos acesso a tudo o que a ciência produz ou pode vir a produzir. Este desejo, esta ilusão são apenas reflexo da consciência de uma privação, consciência de não possuir algo que já existe, mesmo que tal não contribua necessariamente para a realização pessoal ou para o desenvolvimento social. Há uma obsessão por ter, por ter sempre mais, numa confusão dramática entre o “ser” e o “ter”: o “ter” deveria ser instrumental, isto é, contribuir para o “ser”, para a </w:t>
      </w:r>
      <w:proofErr w:type="spellStart"/>
      <w:r>
        <w:rPr>
          <w:rFonts w:cstheme="minorHAnsi"/>
        </w:rPr>
        <w:t>perfectibilização</w:t>
      </w:r>
      <w:proofErr w:type="spellEnd"/>
      <w:r>
        <w:rPr>
          <w:rFonts w:cstheme="minorHAnsi"/>
        </w:rPr>
        <w:t xml:space="preserve"> do “ser”; porém, hoje, e cada vez mais, é o “ser” que é avaliado pelo nível do “ter” (quem mais “tem” mais “é”…), num esquecimento da identidade de cada um, enterrada e disfarçada por camadas do “ter”.</w:t>
      </w:r>
    </w:p>
    <w:p w:rsidR="00755A78" w:rsidRDefault="00755A78" w:rsidP="00755A78">
      <w:pPr>
        <w:spacing w:after="0"/>
        <w:ind w:firstLine="708"/>
        <w:jc w:val="both"/>
        <w:rPr>
          <w:rFonts w:cstheme="minorHAnsi"/>
        </w:rPr>
      </w:pPr>
      <w:r>
        <w:rPr>
          <w:rFonts w:cstheme="minorHAnsi"/>
        </w:rPr>
        <w:t xml:space="preserve">Deixem-me explicar… No domínio da tecnociência, cada vez que sai um produto novo apercebemo-nos obviamente de que o não temos e que, por esta fútil razão, o queremos ter. É assim que, por exemplo, descartamos todas as versões dos nossos gadgets, substituídas pelo surgimento de outras mais recentes, mesmo que as anteriores estivessem em perfeitas condições. Desembaraçamo-nos do telemóvel ou do computador, mas também do relógio e até do carro. Não há qualquer necessidade; apenas claudicação </w:t>
      </w:r>
      <w:proofErr w:type="spellStart"/>
      <w:r>
        <w:rPr>
          <w:rFonts w:cstheme="minorHAnsi"/>
        </w:rPr>
        <w:t>irreflectida</w:t>
      </w:r>
      <w:proofErr w:type="spellEnd"/>
      <w:r>
        <w:rPr>
          <w:rFonts w:cstheme="minorHAnsi"/>
        </w:rPr>
        <w:t xml:space="preserve"> à manipulação pelos interesses económico-financeiros. </w:t>
      </w:r>
    </w:p>
    <w:p w:rsidR="00755A78" w:rsidRDefault="00755A78" w:rsidP="00755A78">
      <w:pPr>
        <w:spacing w:after="0"/>
        <w:ind w:firstLine="708"/>
        <w:jc w:val="both"/>
        <w:rPr>
          <w:rFonts w:cstheme="minorHAnsi"/>
        </w:rPr>
      </w:pPr>
      <w:r>
        <w:rPr>
          <w:rFonts w:cstheme="minorHAnsi"/>
        </w:rPr>
        <w:t>É assim também, num outro exemplo do mesmo, mas num registo totalmente diferente, que os pais querem que os seus filhos tenham tudo o que os outros têm, não percebendo que é numa equilibrada gestão entre o que se dá e não se dá que nascem traços de carácter como o esforço, a perseverança, o engenho, o mérito…</w:t>
      </w:r>
    </w:p>
    <w:p w:rsidR="00755A78" w:rsidRDefault="00755A78" w:rsidP="00755A78">
      <w:pPr>
        <w:spacing w:after="0"/>
        <w:ind w:firstLine="708"/>
        <w:jc w:val="both"/>
        <w:rPr>
          <w:rFonts w:cstheme="minorHAnsi"/>
        </w:rPr>
      </w:pPr>
      <w:r>
        <w:rPr>
          <w:rFonts w:cstheme="minorHAnsi"/>
        </w:rPr>
        <w:t xml:space="preserve">Em relação às novas biotecnologias que a ciência nos traz, permanecemos ao nível do encantamento infantil na expectativa da chegada do Natal, e os media continuam a incentivar a adesão acrítica ao “novo” apenas pelo sensacionalismo de que o podem revestir o que, por sua vez, lhes traz audiências. Ficamos reféns de uma espiral que não conduz a parte alguma, num rodopiar alucinante, sem sentido. </w:t>
      </w:r>
    </w:p>
    <w:p w:rsidR="00755A78" w:rsidRDefault="00755A78" w:rsidP="00755A78">
      <w:pPr>
        <w:spacing w:after="0"/>
        <w:ind w:firstLine="708"/>
        <w:jc w:val="both"/>
        <w:rPr>
          <w:rFonts w:cstheme="minorHAnsi"/>
        </w:rPr>
      </w:pPr>
      <w:r>
        <w:rPr>
          <w:rFonts w:cstheme="minorHAnsi"/>
        </w:rPr>
        <w:t>É assim, por exemplo, com a gestação de substituição, que não correspondia a uma ansiedade da sociedade, que os políticos decidiram sem promoverem o debate dos cidadãos, que é proibida em praticamente todos o mundo (por muitas e boas razões que aqui não cabem) e que agora a comunicação social se entretém a fazer passar como normal e mesmo desejável e até louvável…</w:t>
      </w:r>
    </w:p>
    <w:p w:rsidR="00755A78" w:rsidRDefault="00755A78" w:rsidP="00755A78">
      <w:pPr>
        <w:spacing w:after="0"/>
        <w:ind w:firstLine="708"/>
        <w:jc w:val="both"/>
        <w:rPr>
          <w:rFonts w:cstheme="minorHAnsi"/>
        </w:rPr>
      </w:pPr>
      <w:r>
        <w:rPr>
          <w:rFonts w:cstheme="minorHAnsi"/>
        </w:rPr>
        <w:t xml:space="preserve">“Ética, Ciência e Sociedade”, um simpósio internacional que terá Ponta Delgada por palco, no próximo dia 24 de </w:t>
      </w:r>
      <w:proofErr w:type="gramStart"/>
      <w:r>
        <w:rPr>
          <w:rFonts w:cstheme="minorHAnsi"/>
        </w:rPr>
        <w:t>Novembro</w:t>
      </w:r>
      <w:proofErr w:type="gramEnd"/>
      <w:r>
        <w:rPr>
          <w:rFonts w:cstheme="minorHAnsi"/>
        </w:rPr>
        <w:t xml:space="preserve">, não diaboliza o progresso científico-tecnológico; antes quer contribuir para o reforço do poder cidadão na opção pelas linhas de investigação científico-tecnológica que melhor servem as necessidades de todos. “Ética, Ciência e Sociedade” é acerca de mais e melhor informação para o cidadão acerca dos trilhos presentes e futuros das ciências; acerca da urgência de reflexão e debate sobre as inovações que promovem ou ofendem a dignidade humana e a justiça social; é acerca do poder que a sociedade, o cidadão esclarecido, com capacidade analítica e crítica, tem para, entre os caminhos possíveis, escolher os melhores. </w:t>
      </w:r>
    </w:p>
    <w:p w:rsidR="00DC49CA" w:rsidRPr="004B330B" w:rsidRDefault="00DC49CA" w:rsidP="00755A7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1D2129"/>
          <w:sz w:val="21"/>
          <w:szCs w:val="21"/>
          <w:lang w:eastAsia="pt-PT"/>
        </w:rPr>
      </w:pPr>
      <w:r w:rsidRPr="004B330B">
        <w:rPr>
          <w:rFonts w:ascii="Times New Roman" w:eastAsia="Times New Roman" w:hAnsi="Times New Roman" w:cs="Times New Roman"/>
          <w:i/>
          <w:color w:val="1D2129"/>
          <w:sz w:val="21"/>
          <w:szCs w:val="21"/>
          <w:lang w:eastAsia="pt-PT"/>
        </w:rPr>
        <w:t>M. Patrão Neves</w:t>
      </w:r>
    </w:p>
    <w:p w:rsidR="00A1438F" w:rsidRPr="00755A78" w:rsidRDefault="00755A78" w:rsidP="00755A7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D2129"/>
          <w:sz w:val="21"/>
          <w:szCs w:val="21"/>
          <w:lang w:eastAsia="pt-PT"/>
        </w:rPr>
      </w:pPr>
      <w:hyperlink r:id="rId4" w:history="1">
        <w:r w:rsidR="00DC49CA" w:rsidRPr="008273E2">
          <w:rPr>
            <w:rStyle w:val="Hiperligao"/>
            <w:rFonts w:ascii="Times New Roman" w:eastAsia="Times New Roman" w:hAnsi="Times New Roman" w:cs="Times New Roman"/>
            <w:sz w:val="21"/>
            <w:szCs w:val="21"/>
            <w:lang w:eastAsia="pt-PT"/>
          </w:rPr>
          <w:t>www.mpatraoneves.pt</w:t>
        </w:r>
      </w:hyperlink>
      <w:bookmarkStart w:id="0" w:name="_GoBack"/>
      <w:bookmarkEnd w:id="0"/>
    </w:p>
    <w:sectPr w:rsidR="00A1438F" w:rsidRPr="00755A7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FEE"/>
    <w:rsid w:val="002856C5"/>
    <w:rsid w:val="00530021"/>
    <w:rsid w:val="00631DA2"/>
    <w:rsid w:val="00755A78"/>
    <w:rsid w:val="00A1438F"/>
    <w:rsid w:val="00AA2BBB"/>
    <w:rsid w:val="00B41707"/>
    <w:rsid w:val="00DC49CA"/>
    <w:rsid w:val="00DE7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9961C"/>
  <w15:docId w15:val="{AC794EF0-2664-45EE-876F-45A6809D4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49CA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t1">
    <w:name w:val="st1"/>
    <w:basedOn w:val="Tipodeletrapredefinidodopargrafo"/>
    <w:rsid w:val="00DC49CA"/>
  </w:style>
  <w:style w:type="character" w:styleId="nfase">
    <w:name w:val="Emphasis"/>
    <w:basedOn w:val="Tipodeletrapredefinidodopargrafo"/>
    <w:uiPriority w:val="20"/>
    <w:qFormat/>
    <w:rsid w:val="00DC49CA"/>
    <w:rPr>
      <w:b/>
      <w:bCs/>
      <w:i w:val="0"/>
      <w:iCs w:val="0"/>
    </w:rPr>
  </w:style>
  <w:style w:type="character" w:styleId="Hiperligao">
    <w:name w:val="Hyperlink"/>
    <w:basedOn w:val="Tipodeletrapredefinidodopargrafo"/>
    <w:uiPriority w:val="99"/>
    <w:unhideWhenUsed/>
    <w:rsid w:val="00DC49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patraoneves.p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558</Words>
  <Characters>3016</Characters>
  <Application>Microsoft Office Word</Application>
  <DocSecurity>0</DocSecurity>
  <Lines>25</Lines>
  <Paragraphs>7</Paragraphs>
  <ScaleCrop>false</ScaleCrop>
  <Company/>
  <LinksUpToDate>false</LinksUpToDate>
  <CharactersWithSpaces>3567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Patrao Neves</dc:creator>
  <cp:keywords/>
  <dc:description/>
  <cp:lastModifiedBy>Patrão Neves</cp:lastModifiedBy>
  <cp:revision>3</cp:revision>
  <dcterms:created xsi:type="dcterms:W3CDTF">2017-11-17T11:37:00Z</dcterms:created>
  <dcterms:modified xsi:type="dcterms:W3CDTF">2017-11-17T11:38:00Z</dcterms:modified>
</cp:coreProperties>
</file>